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AEACA">
      <w:pPr>
        <w:spacing w:line="360" w:lineRule="auto"/>
        <w:jc w:val="center"/>
        <w:rPr>
          <w:rFonts w:eastAsia="宋体"/>
          <w:b/>
          <w:snapToGrid w:val="0"/>
          <w:lang w:val="en-US"/>
        </w:rPr>
      </w:pPr>
      <w:r>
        <w:rPr>
          <w:rFonts w:eastAsia="宋体"/>
          <w:b/>
          <w:snapToGrid w:val="0"/>
          <w:lang w:val="en-US" w:eastAsia="zh-CN"/>
        </w:rPr>
        <w:t>来自于第三国农场的豁免申请-第二部分</w:t>
      </w:r>
      <w:r>
        <w:rPr>
          <w:rFonts w:eastAsia="宋体"/>
          <w:b/>
          <w:snapToGrid w:val="0"/>
          <w:lang w:val="en-US"/>
        </w:rPr>
        <w:t>DEROGATION REQUEST THIRD COUNTRIES – FARM – part 2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1435"/>
        <w:gridCol w:w="1221"/>
        <w:gridCol w:w="8649"/>
      </w:tblGrid>
      <w:tr w14:paraId="16DF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972" w:type="dxa"/>
            <w:gridSpan w:val="2"/>
            <w:vAlign w:val="center"/>
          </w:tcPr>
          <w:p w14:paraId="28BE062D">
            <w:pPr>
              <w:jc w:val="both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认证委托人代表</w:t>
            </w:r>
            <w:r>
              <w:rPr>
                <w:rFonts w:eastAsia="宋体"/>
                <w:b/>
                <w:bCs/>
              </w:rPr>
              <w:t xml:space="preserve">HEAD OF THE COMPANY: </w:t>
            </w:r>
          </w:p>
        </w:tc>
        <w:tc>
          <w:tcPr>
            <w:tcW w:w="11305" w:type="dxa"/>
            <w:gridSpan w:val="3"/>
            <w:vAlign w:val="center"/>
          </w:tcPr>
          <w:p w14:paraId="1CFFA811">
            <w:pPr>
              <w:jc w:val="both"/>
              <w:rPr>
                <w:rFonts w:eastAsia="宋体"/>
              </w:rPr>
            </w:pPr>
          </w:p>
        </w:tc>
      </w:tr>
      <w:tr w14:paraId="2B50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972" w:type="dxa"/>
            <w:gridSpan w:val="2"/>
            <w:vAlign w:val="center"/>
          </w:tcPr>
          <w:p w14:paraId="13365085">
            <w:pPr>
              <w:jc w:val="both"/>
              <w:rPr>
                <w:rFonts w:eastAsia="宋体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认证委托人名称</w:t>
            </w:r>
            <w:r>
              <w:rPr>
                <w:rFonts w:eastAsia="宋体"/>
                <w:b/>
                <w:bCs/>
              </w:rPr>
              <w:t>COMPANY NAME:</w:t>
            </w:r>
          </w:p>
        </w:tc>
        <w:tc>
          <w:tcPr>
            <w:tcW w:w="11305" w:type="dxa"/>
            <w:gridSpan w:val="3"/>
            <w:vAlign w:val="center"/>
          </w:tcPr>
          <w:p w14:paraId="25BBA907">
            <w:pPr>
              <w:jc w:val="both"/>
              <w:rPr>
                <w:rFonts w:eastAsia="宋体"/>
              </w:rPr>
            </w:pPr>
            <w:bookmarkStart w:id="0" w:name="_GoBack"/>
            <w:bookmarkEnd w:id="0"/>
          </w:p>
        </w:tc>
      </w:tr>
      <w:tr w14:paraId="3D978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696" w:type="dxa"/>
          </w:tcPr>
          <w:p w14:paraId="3FBC9F0E">
            <w:pPr>
              <w:rPr>
                <w:rFonts w:eastAsia="宋体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BAC代码</w:t>
            </w:r>
            <w:r>
              <w:rPr>
                <w:rFonts w:eastAsia="宋体"/>
                <w:b/>
                <w:bCs/>
              </w:rPr>
              <w:t xml:space="preserve">BAC CODE: </w:t>
            </w:r>
          </w:p>
        </w:tc>
        <w:tc>
          <w:tcPr>
            <w:tcW w:w="2711" w:type="dxa"/>
            <w:gridSpan w:val="2"/>
            <w:vAlign w:val="center"/>
          </w:tcPr>
          <w:p w14:paraId="422EA4D7">
            <w:pPr>
              <w:jc w:val="both"/>
              <w:rPr>
                <w:rFonts w:eastAsia="宋体"/>
              </w:rPr>
            </w:pPr>
          </w:p>
        </w:tc>
        <w:tc>
          <w:tcPr>
            <w:tcW w:w="1221" w:type="dxa"/>
            <w:vAlign w:val="center"/>
          </w:tcPr>
          <w:p w14:paraId="1276B442">
            <w:pPr>
              <w:jc w:val="both"/>
              <w:rPr>
                <w:rFonts w:eastAsia="宋体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地址</w:t>
            </w:r>
            <w:r>
              <w:rPr>
                <w:rFonts w:eastAsia="宋体"/>
                <w:b/>
                <w:bCs/>
              </w:rPr>
              <w:t>ADDRESS:</w:t>
            </w:r>
          </w:p>
        </w:tc>
        <w:tc>
          <w:tcPr>
            <w:tcW w:w="8649" w:type="dxa"/>
            <w:vAlign w:val="center"/>
          </w:tcPr>
          <w:p w14:paraId="6EEE0DE2">
            <w:pPr>
              <w:jc w:val="both"/>
              <w:rPr>
                <w:rFonts w:eastAsia="宋体"/>
              </w:rPr>
            </w:pPr>
          </w:p>
        </w:tc>
      </w:tr>
    </w:tbl>
    <w:p w14:paraId="7889600D">
      <w:pPr>
        <w:rPr>
          <w:rFonts w:eastAsia="宋体"/>
        </w:rPr>
      </w:pPr>
    </w:p>
    <w:p w14:paraId="4936D6BF">
      <w:pPr>
        <w:rPr>
          <w:rFonts w:eastAsia="宋体"/>
        </w:rPr>
      </w:pPr>
      <w:r>
        <w:rPr>
          <w:rFonts w:eastAsia="宋体"/>
          <w:lang w:val="en-US" w:eastAsia="zh-CN"/>
        </w:rPr>
        <w:t>申请如下的豁免</w:t>
      </w:r>
      <w:r>
        <w:rPr>
          <w:rFonts w:eastAsia="宋体"/>
        </w:rPr>
        <w:t xml:space="preserve">REQUESTS THE FOLLOWING DEROGATION: </w:t>
      </w:r>
    </w:p>
    <w:tbl>
      <w:tblPr>
        <w:tblStyle w:val="7"/>
        <w:tblW w:w="1431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847"/>
        <w:gridCol w:w="4966"/>
        <w:gridCol w:w="6237"/>
      </w:tblGrid>
      <w:tr w14:paraId="6BBA4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2"/>
            <w:vAlign w:val="center"/>
          </w:tcPr>
          <w:p w14:paraId="57D93953">
            <w:pPr>
              <w:spacing w:line="360" w:lineRule="auto"/>
              <w:jc w:val="center"/>
              <w:rPr>
                <w:rFonts w:eastAsia="宋体"/>
                <w:b/>
                <w:bCs/>
                <w:snapToGrid w:val="0"/>
                <w:sz w:val="18"/>
                <w:szCs w:val="18"/>
                <w:lang w:val="en-US"/>
              </w:rPr>
            </w:pPr>
            <w:r>
              <w:rPr>
                <w:rFonts w:eastAsia="宋体"/>
                <w:b/>
                <w:bCs/>
                <w:snapToGrid w:val="0"/>
                <w:sz w:val="18"/>
                <w:szCs w:val="18"/>
              </w:rPr>
              <w:t>(EU) 2021/1698</w:t>
            </w:r>
          </w:p>
        </w:tc>
        <w:tc>
          <w:tcPr>
            <w:tcW w:w="4966" w:type="dxa"/>
            <w:tcBorders>
              <w:right w:val="nil"/>
            </w:tcBorders>
            <w:vAlign w:val="center"/>
          </w:tcPr>
          <w:p w14:paraId="1320505B">
            <w:pPr>
              <w:spacing w:line="360" w:lineRule="auto"/>
              <w:jc w:val="center"/>
              <w:rPr>
                <w:rFonts w:eastAsia="宋体"/>
                <w:b/>
                <w:bCs/>
                <w:snapToGrid w:val="0"/>
                <w:sz w:val="18"/>
                <w:szCs w:val="18"/>
                <w:lang w:val="it-IT"/>
              </w:rPr>
            </w:pPr>
            <w:r>
              <w:rPr>
                <w:rFonts w:eastAsia="宋体"/>
                <w:b/>
                <w:bCs/>
                <w:snapToGrid w:val="0"/>
                <w:sz w:val="18"/>
                <w:szCs w:val="18"/>
                <w:lang w:val="en-US" w:eastAsia="zh-CN"/>
              </w:rPr>
              <w:t>说明</w:t>
            </w:r>
            <w:r>
              <w:rPr>
                <w:rFonts w:eastAsia="宋体"/>
                <w:b/>
                <w:bCs/>
                <w:snapToGrid w:val="0"/>
                <w:sz w:val="18"/>
                <w:szCs w:val="18"/>
                <w:lang w:val="it-IT"/>
              </w:rPr>
              <w:t>DESCRIPTION</w:t>
            </w:r>
          </w:p>
        </w:tc>
        <w:tc>
          <w:tcPr>
            <w:tcW w:w="6237" w:type="dxa"/>
            <w:vAlign w:val="center"/>
          </w:tcPr>
          <w:p w14:paraId="59B76569">
            <w:pPr>
              <w:spacing w:line="360" w:lineRule="auto"/>
              <w:jc w:val="center"/>
              <w:rPr>
                <w:rFonts w:eastAsia="宋体"/>
                <w:b/>
                <w:bCs/>
                <w:snapToGrid w:val="0"/>
                <w:sz w:val="18"/>
                <w:szCs w:val="18"/>
                <w:lang w:val="it-IT"/>
              </w:rPr>
            </w:pPr>
          </w:p>
        </w:tc>
      </w:tr>
      <w:tr w14:paraId="4E7AA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atLeast"/>
        </w:trPr>
        <w:tc>
          <w:tcPr>
            <w:tcW w:w="1267" w:type="dxa"/>
            <w:vAlign w:val="center"/>
          </w:tcPr>
          <w:p w14:paraId="341F6606">
            <w:pPr>
              <w:spacing w:line="36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第4条第2款</w:t>
            </w:r>
            <w:r>
              <w:rPr>
                <w:rFonts w:eastAsia="宋体"/>
                <w:sz w:val="18"/>
                <w:szCs w:val="18"/>
              </w:rPr>
              <w:t>Art. 4.2</w:t>
            </w:r>
          </w:p>
        </w:tc>
        <w:tc>
          <w:tcPr>
            <w:tcW w:w="1847" w:type="dxa"/>
            <w:vAlign w:val="center"/>
          </w:tcPr>
          <w:p w14:paraId="78E1E76D">
            <w:pPr>
              <w:spacing w:line="360" w:lineRule="auto"/>
              <w:jc w:val="center"/>
              <w:rPr>
                <w:rFonts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napToGrid w:val="0"/>
                <w:sz w:val="18"/>
                <w:szCs w:val="18"/>
                <w:lang w:val="en-US" w:eastAsia="zh-CN"/>
              </w:rPr>
              <w:t>非有机种子</w:t>
            </w:r>
          </w:p>
          <w:p w14:paraId="0D7842C0">
            <w:pPr>
              <w:spacing w:line="360" w:lineRule="auto"/>
              <w:jc w:val="center"/>
              <w:rPr>
                <w:rFonts w:eastAsia="宋体"/>
                <w:snapToGrid w:val="0"/>
                <w:sz w:val="18"/>
                <w:szCs w:val="18"/>
                <w:lang w:val="it-IT"/>
              </w:rPr>
            </w:pPr>
            <w:r>
              <w:rPr>
                <w:rFonts w:eastAsia="宋体"/>
                <w:snapToGrid w:val="0"/>
                <w:sz w:val="18"/>
                <w:szCs w:val="18"/>
                <w:lang w:val="it-IT"/>
              </w:rPr>
              <w:t>Non Organic seed</w:t>
            </w:r>
          </w:p>
        </w:tc>
        <w:tc>
          <w:tcPr>
            <w:tcW w:w="4966" w:type="dxa"/>
            <w:tcBorders>
              <w:right w:val="nil"/>
            </w:tcBorders>
          </w:tcPr>
          <w:p w14:paraId="59A586DB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为了获得使用非有机种子的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豁免</w:t>
            </w:r>
            <w:r>
              <w:rPr>
                <w:rFonts w:eastAsia="宋体"/>
                <w:sz w:val="18"/>
                <w:szCs w:val="18"/>
                <w:lang w:val="en-US"/>
              </w:rPr>
              <w:t>许可，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认证委托人</w:t>
            </w:r>
            <w:r>
              <w:rPr>
                <w:rFonts w:eastAsia="宋体"/>
                <w:sz w:val="18"/>
                <w:szCs w:val="18"/>
                <w:lang w:val="en-US"/>
              </w:rPr>
              <w:t>必须提交一份正式申请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，注明以下信息</w:t>
            </w:r>
            <w:r>
              <w:rPr>
                <w:rFonts w:eastAsia="宋体"/>
                <w:sz w:val="18"/>
                <w:szCs w:val="18"/>
                <w:lang w:val="en-US"/>
              </w:rPr>
              <w:t xml:space="preserve">： </w:t>
            </w:r>
          </w:p>
          <w:p w14:paraId="3E3367DC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1. 学名和俗名（拉丁名和通用名）； </w:t>
            </w:r>
          </w:p>
          <w:p w14:paraId="552436C4">
            <w:pPr>
              <w:jc w:val="both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 xml:space="preserve">2. </w:t>
            </w:r>
            <w:r>
              <w:rPr>
                <w:rFonts w:eastAsia="宋体"/>
                <w:sz w:val="18"/>
                <w:szCs w:val="18"/>
                <w:lang w:val="en-US"/>
              </w:rPr>
              <w:t>品种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；</w:t>
            </w:r>
          </w:p>
          <w:p w14:paraId="6955E0DB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3. 种子总重量或相关植物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繁殖材料</w:t>
            </w:r>
            <w:r>
              <w:rPr>
                <w:rFonts w:eastAsia="宋体"/>
                <w:sz w:val="18"/>
                <w:szCs w:val="18"/>
                <w:lang w:val="en-US"/>
              </w:rPr>
              <w:t xml:space="preserve">数量； </w:t>
            </w:r>
          </w:p>
          <w:p w14:paraId="1EA021BB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4. 有机或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有机转换</w:t>
            </w:r>
            <w:r>
              <w:rPr>
                <w:rFonts w:eastAsia="宋体"/>
                <w:sz w:val="18"/>
                <w:szCs w:val="18"/>
                <w:lang w:val="en-US"/>
              </w:rPr>
              <w:t>植物繁殖材料的可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获得</w:t>
            </w:r>
            <w:r>
              <w:rPr>
                <w:rFonts w:eastAsia="宋体"/>
                <w:sz w:val="18"/>
                <w:szCs w:val="18"/>
                <w:lang w:val="en-US"/>
              </w:rPr>
              <w:t xml:space="preserve">性； </w:t>
            </w:r>
          </w:p>
          <w:p w14:paraId="003AB331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5. 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认证委托人</w:t>
            </w:r>
            <w:r>
              <w:rPr>
                <w:rFonts w:eastAsia="宋体"/>
                <w:sz w:val="18"/>
                <w:szCs w:val="18"/>
                <w:lang w:val="en-US"/>
              </w:rPr>
              <w:t>提供的文件或声明，证明已满足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欧盟法规条例</w:t>
            </w:r>
            <w:r>
              <w:rPr>
                <w:rFonts w:eastAsia="宋体"/>
                <w:sz w:val="18"/>
                <w:szCs w:val="18"/>
                <w:lang w:val="en-US"/>
              </w:rPr>
              <w:t xml:space="preserve">2018/848 附件 II 第 I 部分第 1.8.5.2 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条款</w:t>
            </w:r>
            <w:r>
              <w:rPr>
                <w:rFonts w:eastAsia="宋体"/>
                <w:sz w:val="18"/>
                <w:szCs w:val="18"/>
                <w:lang w:val="en-US"/>
              </w:rPr>
              <w:t>的要求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（针对第三国植物繁殖材料使用的要求）</w:t>
            </w:r>
            <w:r>
              <w:rPr>
                <w:rFonts w:eastAsia="宋体"/>
                <w:sz w:val="18"/>
                <w:szCs w:val="18"/>
                <w:lang w:val="en-US"/>
              </w:rPr>
              <w:t>。</w:t>
            </w:r>
          </w:p>
          <w:p w14:paraId="66F91160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In order to get derogation for the use of Non organic seed the operator must sent a formal request: </w:t>
            </w:r>
          </w:p>
          <w:p w14:paraId="7C1C8104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1. scientific and common name (common and Latin name); </w:t>
            </w:r>
          </w:p>
          <w:p w14:paraId="6C8E6951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2. variety; </w:t>
            </w:r>
          </w:p>
          <w:p w14:paraId="2E6B33CD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3. total weight of seeds or number of plants concerned; </w:t>
            </w:r>
          </w:p>
          <w:p w14:paraId="61AEFE30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4. the availability of organic or in-conversion plant reproductive material; </w:t>
            </w:r>
          </w:p>
          <w:p w14:paraId="511DC044">
            <w:pPr>
              <w:jc w:val="both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5. documentation or a statement from the operator proving that the requirements set out in point 1.8.5.2 of Part I of Annex II to Regulation (EU) 2018/848 have been fulfilled. </w:t>
            </w:r>
          </w:p>
        </w:tc>
        <w:tc>
          <w:tcPr>
            <w:tcW w:w="6237" w:type="dxa"/>
          </w:tcPr>
          <w:p w14:paraId="7D65D0C2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用于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寻购</w:t>
            </w:r>
            <w:r>
              <w:rPr>
                <w:rFonts w:eastAsia="宋体"/>
                <w:sz w:val="18"/>
                <w:szCs w:val="18"/>
                <w:lang w:val="en-US"/>
              </w:rPr>
              <w:t>有机种子和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繁殖材料</w:t>
            </w:r>
            <w:r>
              <w:rPr>
                <w:rFonts w:eastAsia="宋体"/>
                <w:sz w:val="18"/>
                <w:szCs w:val="18"/>
                <w:lang w:val="en-US"/>
              </w:rPr>
              <w:t>品种的方法，包括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：</w:t>
            </w:r>
          </w:p>
          <w:p w14:paraId="46069D6F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-寻找有机种子的证据，包括三个或三个以上种子或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繁殖材</w:t>
            </w:r>
            <w:r>
              <w:rPr>
                <w:rFonts w:eastAsia="宋体"/>
                <w:sz w:val="18"/>
                <w:szCs w:val="18"/>
                <w:lang w:val="en-US"/>
              </w:rPr>
              <w:t>料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供应商，寻购同等的有机种子或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繁殖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材料的证明</w:t>
            </w:r>
            <w:r>
              <w:rPr>
                <w:rFonts w:eastAsia="宋体"/>
                <w:sz w:val="18"/>
                <w:szCs w:val="18"/>
                <w:lang w:val="en-US"/>
              </w:rPr>
              <w:t>文件。</w:t>
            </w:r>
          </w:p>
          <w:p w14:paraId="06D28804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-种子或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繁殖材</w:t>
            </w:r>
            <w:r>
              <w:rPr>
                <w:rFonts w:eastAsia="宋体"/>
                <w:sz w:val="18"/>
                <w:szCs w:val="18"/>
                <w:lang w:val="en-US"/>
              </w:rPr>
              <w:t>料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供应商</w:t>
            </w:r>
            <w:r>
              <w:rPr>
                <w:rFonts w:eastAsia="宋体"/>
                <w:sz w:val="18"/>
                <w:szCs w:val="18"/>
                <w:lang w:val="en-US"/>
              </w:rPr>
              <w:t>应包括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销售</w:t>
            </w:r>
            <w:r>
              <w:rPr>
                <w:rFonts w:eastAsia="宋体"/>
                <w:sz w:val="18"/>
                <w:szCs w:val="18"/>
                <w:lang w:val="en-US"/>
              </w:rPr>
              <w:t>有机种子和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繁殖</w:t>
            </w:r>
            <w:r>
              <w:rPr>
                <w:rFonts w:eastAsia="宋体"/>
                <w:sz w:val="18"/>
                <w:szCs w:val="18"/>
                <w:lang w:val="en-US"/>
              </w:rPr>
              <w:t>材料的公司。</w:t>
            </w:r>
          </w:p>
          <w:p w14:paraId="55B8A904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-记录可包括但不限于：来自种子供应商和公司的信件、传真、电子邮件通信和电话记录；种子目录；有机种子数据库搜索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结果</w:t>
            </w:r>
            <w:r>
              <w:rPr>
                <w:rFonts w:eastAsia="宋体"/>
                <w:sz w:val="18"/>
                <w:szCs w:val="18"/>
                <w:lang w:val="en-US"/>
              </w:rPr>
              <w:t>；收据；收货文件、发票和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出入库记录</w:t>
            </w:r>
            <w:r>
              <w:rPr>
                <w:rFonts w:eastAsia="宋体"/>
                <w:sz w:val="18"/>
                <w:szCs w:val="18"/>
                <w:lang w:val="en-US"/>
              </w:rPr>
              <w:t>文件</w:t>
            </w:r>
            <w:r>
              <w:rPr>
                <w:rFonts w:eastAsia="宋体"/>
                <w:sz w:val="18"/>
                <w:szCs w:val="18"/>
                <w:lang w:val="en-US" w:eastAsia="zh-CN"/>
              </w:rPr>
              <w:t>等</w:t>
            </w:r>
            <w:r>
              <w:rPr>
                <w:rFonts w:eastAsia="宋体"/>
                <w:sz w:val="18"/>
                <w:szCs w:val="18"/>
                <w:lang w:val="en-US"/>
              </w:rPr>
              <w:t>。</w:t>
            </w:r>
          </w:p>
          <w:p w14:paraId="2838D4B3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The search and procurement methods used to source organic seed and planting stock varieties, including: </w:t>
            </w:r>
          </w:p>
          <w:p w14:paraId="27448D21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-Evidence of efforts made to source organic seed, including documentation of contact </w:t>
            </w:r>
            <w:r>
              <w:rPr>
                <w:rFonts w:eastAsia="宋体"/>
                <w:b/>
                <w:bCs/>
                <w:sz w:val="18"/>
                <w:szCs w:val="18"/>
                <w:lang w:val="en-US"/>
              </w:rPr>
              <w:t>with three or more</w:t>
            </w:r>
            <w:r>
              <w:rPr>
                <w:rFonts w:eastAsia="宋体"/>
                <w:sz w:val="18"/>
                <w:szCs w:val="18"/>
                <w:lang w:val="en-US"/>
              </w:rPr>
              <w:t xml:space="preserve"> seed or planting stock sources to ascertain the availability of equivalent organic seed or planting stock. </w:t>
            </w:r>
          </w:p>
          <w:p w14:paraId="0BE6E403">
            <w:pPr>
              <w:jc w:val="both"/>
              <w:rPr>
                <w:rFonts w:eastAsia="宋体"/>
                <w:sz w:val="18"/>
                <w:szCs w:val="18"/>
                <w:lang w:val="en-US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-Sources should include companies that offer organic seeds and planting stock. </w:t>
            </w:r>
          </w:p>
          <w:p w14:paraId="33C60355">
            <w:pPr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 xml:space="preserve">-Records may include, but are not limited to: letters, faxes, email correspondence, and phone logs from seed suppliers and companies; seed catalogs; searches of organic seed databases; receipts; receiving documents, invoices, and inventory control documents. </w:t>
            </w:r>
          </w:p>
        </w:tc>
      </w:tr>
    </w:tbl>
    <w:p w14:paraId="53A0BAEE">
      <w:pPr>
        <w:rPr>
          <w:rFonts w:eastAsia="宋体"/>
        </w:rPr>
      </w:pPr>
    </w:p>
    <w:tbl>
      <w:tblPr>
        <w:tblStyle w:val="7"/>
        <w:tblW w:w="1431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7"/>
        <w:gridCol w:w="4194"/>
        <w:gridCol w:w="5386"/>
      </w:tblGrid>
      <w:tr w14:paraId="012A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7" w:type="dxa"/>
            <w:vAlign w:val="center"/>
          </w:tcPr>
          <w:p w14:paraId="46E8A440">
            <w:pPr>
              <w:jc w:val="center"/>
              <w:rPr>
                <w:rFonts w:eastAsia="宋体"/>
                <w:b/>
                <w:bCs/>
                <w:lang w:val="en-IN" w:eastAsia="zh-CN"/>
              </w:rPr>
            </w:pPr>
            <w:r>
              <w:rPr>
                <w:rFonts w:eastAsia="宋体"/>
                <w:lang w:val="en-US" w:eastAsia="zh-CN"/>
              </w:rPr>
              <w:t>学名/俗名</w:t>
            </w:r>
            <w:r>
              <w:rPr>
                <w:rFonts w:eastAsia="宋体"/>
              </w:rPr>
              <w:t>SCIENTIFIC NAME/ COMMON NAME</w:t>
            </w:r>
          </w:p>
        </w:tc>
        <w:tc>
          <w:tcPr>
            <w:tcW w:w="4194" w:type="dxa"/>
            <w:vAlign w:val="center"/>
          </w:tcPr>
          <w:p w14:paraId="65F1FD4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lang w:val="en-US" w:eastAsia="zh-CN"/>
              </w:rPr>
              <w:t>品种</w:t>
            </w:r>
            <w:r>
              <w:rPr>
                <w:rFonts w:eastAsia="宋体"/>
              </w:rPr>
              <w:t>VARIETY</w:t>
            </w:r>
          </w:p>
        </w:tc>
        <w:tc>
          <w:tcPr>
            <w:tcW w:w="5386" w:type="dxa"/>
            <w:vAlign w:val="center"/>
          </w:tcPr>
          <w:p w14:paraId="0F8F227B">
            <w:pPr>
              <w:jc w:val="center"/>
              <w:rPr>
                <w:rFonts w:eastAsia="宋体"/>
              </w:rPr>
            </w:pPr>
            <w:r>
              <w:rPr>
                <w:rFonts w:eastAsia="宋体"/>
                <w:sz w:val="18"/>
                <w:szCs w:val="18"/>
                <w:lang w:val="en-US"/>
              </w:rPr>
              <w:t>种子总重量或相关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繁殖材料</w:t>
            </w:r>
            <w:r>
              <w:rPr>
                <w:rFonts w:eastAsia="宋体"/>
                <w:sz w:val="18"/>
                <w:szCs w:val="18"/>
                <w:lang w:val="en-US"/>
              </w:rPr>
              <w:t>数量</w:t>
            </w:r>
            <w:r>
              <w:rPr>
                <w:rFonts w:eastAsia="宋体"/>
              </w:rPr>
              <w:t>TOTAL WEIGHT OF SEEDS OR NUMBER OF PLANTS CONCERNED</w:t>
            </w:r>
          </w:p>
        </w:tc>
      </w:tr>
      <w:tr w14:paraId="3ED4F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7" w:type="dxa"/>
            <w:vAlign w:val="center"/>
          </w:tcPr>
          <w:p w14:paraId="56D5B7F6">
            <w:pPr>
              <w:jc w:val="center"/>
              <w:rPr>
                <w:rFonts w:eastAsia="宋体"/>
              </w:rPr>
            </w:pPr>
          </w:p>
        </w:tc>
        <w:tc>
          <w:tcPr>
            <w:tcW w:w="4194" w:type="dxa"/>
            <w:vAlign w:val="center"/>
          </w:tcPr>
          <w:p w14:paraId="5FFF3919">
            <w:pPr>
              <w:jc w:val="center"/>
              <w:rPr>
                <w:rFonts w:eastAsia="宋体"/>
              </w:rPr>
            </w:pPr>
          </w:p>
        </w:tc>
        <w:tc>
          <w:tcPr>
            <w:tcW w:w="5386" w:type="dxa"/>
            <w:vAlign w:val="center"/>
          </w:tcPr>
          <w:p w14:paraId="5D3E6C7E">
            <w:pPr>
              <w:jc w:val="center"/>
              <w:rPr>
                <w:rFonts w:eastAsia="宋体"/>
              </w:rPr>
            </w:pPr>
          </w:p>
        </w:tc>
      </w:tr>
      <w:tr w14:paraId="36A6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7" w:type="dxa"/>
            <w:vAlign w:val="center"/>
          </w:tcPr>
          <w:p w14:paraId="0A93BA91">
            <w:pPr>
              <w:jc w:val="center"/>
              <w:rPr>
                <w:rFonts w:eastAsia="宋体"/>
              </w:rPr>
            </w:pPr>
          </w:p>
        </w:tc>
        <w:tc>
          <w:tcPr>
            <w:tcW w:w="4194" w:type="dxa"/>
            <w:vAlign w:val="center"/>
          </w:tcPr>
          <w:p w14:paraId="6068F3F0">
            <w:pPr>
              <w:jc w:val="center"/>
              <w:rPr>
                <w:rFonts w:eastAsia="宋体"/>
              </w:rPr>
            </w:pPr>
          </w:p>
        </w:tc>
        <w:tc>
          <w:tcPr>
            <w:tcW w:w="5386" w:type="dxa"/>
            <w:vAlign w:val="center"/>
          </w:tcPr>
          <w:p w14:paraId="35631EEC">
            <w:pPr>
              <w:jc w:val="center"/>
              <w:rPr>
                <w:rFonts w:eastAsia="宋体"/>
              </w:rPr>
            </w:pPr>
          </w:p>
        </w:tc>
      </w:tr>
      <w:tr w14:paraId="4CB1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7" w:type="dxa"/>
            <w:vAlign w:val="center"/>
          </w:tcPr>
          <w:p w14:paraId="7E4E804F">
            <w:pPr>
              <w:jc w:val="center"/>
              <w:rPr>
                <w:rFonts w:eastAsia="宋体"/>
              </w:rPr>
            </w:pPr>
          </w:p>
        </w:tc>
        <w:tc>
          <w:tcPr>
            <w:tcW w:w="4194" w:type="dxa"/>
            <w:vAlign w:val="center"/>
          </w:tcPr>
          <w:p w14:paraId="249D654A">
            <w:pPr>
              <w:jc w:val="center"/>
              <w:rPr>
                <w:rFonts w:eastAsia="宋体"/>
              </w:rPr>
            </w:pPr>
          </w:p>
        </w:tc>
        <w:tc>
          <w:tcPr>
            <w:tcW w:w="5386" w:type="dxa"/>
            <w:vAlign w:val="center"/>
          </w:tcPr>
          <w:p w14:paraId="454394D6">
            <w:pPr>
              <w:jc w:val="center"/>
              <w:rPr>
                <w:rFonts w:eastAsia="宋体"/>
              </w:rPr>
            </w:pPr>
          </w:p>
        </w:tc>
      </w:tr>
      <w:tr w14:paraId="21AC1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7" w:type="dxa"/>
            <w:vAlign w:val="center"/>
          </w:tcPr>
          <w:p w14:paraId="707F4A56">
            <w:pPr>
              <w:jc w:val="center"/>
              <w:rPr>
                <w:rFonts w:eastAsia="宋体"/>
              </w:rPr>
            </w:pPr>
          </w:p>
        </w:tc>
        <w:tc>
          <w:tcPr>
            <w:tcW w:w="4194" w:type="dxa"/>
            <w:vAlign w:val="center"/>
          </w:tcPr>
          <w:p w14:paraId="5E53ACB7">
            <w:pPr>
              <w:jc w:val="center"/>
              <w:rPr>
                <w:rFonts w:eastAsia="宋体"/>
              </w:rPr>
            </w:pPr>
          </w:p>
        </w:tc>
        <w:tc>
          <w:tcPr>
            <w:tcW w:w="5386" w:type="dxa"/>
            <w:vAlign w:val="center"/>
          </w:tcPr>
          <w:p w14:paraId="4B15E2D7">
            <w:pPr>
              <w:jc w:val="center"/>
              <w:rPr>
                <w:rFonts w:eastAsia="宋体"/>
              </w:rPr>
            </w:pPr>
          </w:p>
        </w:tc>
      </w:tr>
    </w:tbl>
    <w:p w14:paraId="1368054E">
      <w:pPr>
        <w:spacing w:before="120" w:after="120"/>
        <w:rPr>
          <w:rFonts w:eastAsia="宋体"/>
          <w:lang w:val="en-US" w:eastAsia="zh-CN"/>
        </w:rPr>
      </w:pPr>
    </w:p>
    <w:p w14:paraId="5610F5FB">
      <w:pPr>
        <w:spacing w:before="120" w:after="120"/>
        <w:rPr>
          <w:rFonts w:eastAsia="宋体"/>
          <w:lang w:val="en-US" w:eastAsia="zh-CN"/>
        </w:rPr>
      </w:pPr>
    </w:p>
    <w:p w14:paraId="60F0054D">
      <w:pPr>
        <w:spacing w:before="120" w:after="120"/>
        <w:rPr>
          <w:rFonts w:eastAsia="宋体"/>
          <w:lang w:val="en-US" w:eastAsia="zh-CN"/>
        </w:rPr>
      </w:pPr>
    </w:p>
    <w:p w14:paraId="1AE6A350">
      <w:pPr>
        <w:spacing w:before="120" w:after="120"/>
        <w:rPr>
          <w:rFonts w:eastAsia="宋体"/>
          <w:lang w:val="it-IT"/>
        </w:rPr>
      </w:pPr>
      <w:r>
        <w:rPr>
          <w:rFonts w:eastAsia="宋体"/>
          <w:lang w:val="en-US" w:eastAsia="zh-CN"/>
        </w:rPr>
        <w:t>附件</w:t>
      </w:r>
      <w:r>
        <w:rPr>
          <w:rFonts w:eastAsia="宋体"/>
          <w:lang w:val="it-IT"/>
        </w:rPr>
        <w:t>Attachments:</w:t>
      </w:r>
    </w:p>
    <w:p w14:paraId="1D13FE65">
      <w:pPr>
        <w:spacing w:before="120" w:after="120"/>
        <w:rPr>
          <w:rFonts w:eastAsia="宋体"/>
          <w:lang w:val="it-IT"/>
        </w:rPr>
      </w:pPr>
    </w:p>
    <w:p w14:paraId="2313235D">
      <w:pPr>
        <w:spacing w:before="120" w:after="120"/>
        <w:ind w:firstLine="600" w:firstLineChars="300"/>
        <w:rPr>
          <w:rFonts w:eastAsia="宋体"/>
          <w:lang w:val="it-IT"/>
        </w:rPr>
      </w:pPr>
      <w:r>
        <w:rPr>
          <w:rFonts w:eastAsia="宋体"/>
          <w:lang w:val="it-IT"/>
        </w:rPr>
        <w:t>1.</w:t>
      </w:r>
      <w:r>
        <w:rPr>
          <w:rFonts w:eastAsia="宋体"/>
          <w:lang w:val="en-US" w:eastAsia="zh-CN"/>
        </w:rPr>
        <w:t>认证委托人</w:t>
      </w:r>
      <w:r>
        <w:rPr>
          <w:rFonts w:eastAsia="宋体"/>
          <w:lang w:val="it-IT"/>
        </w:rPr>
        <w:t>出具的文件或声明，证明已满足</w:t>
      </w:r>
      <w:r>
        <w:rPr>
          <w:rFonts w:eastAsia="宋体"/>
          <w:lang w:val="en-US" w:eastAsia="zh-CN"/>
        </w:rPr>
        <w:t>欧盟</w:t>
      </w:r>
      <w:r>
        <w:rPr>
          <w:rFonts w:eastAsia="宋体"/>
          <w:lang w:val="it-IT"/>
        </w:rPr>
        <w:t>法规</w:t>
      </w:r>
      <w:r>
        <w:rPr>
          <w:rFonts w:eastAsia="宋体"/>
          <w:lang w:val="en-US" w:eastAsia="zh-CN"/>
        </w:rPr>
        <w:t>条例</w:t>
      </w:r>
      <w:r>
        <w:rPr>
          <w:rFonts w:eastAsia="宋体"/>
          <w:lang w:val="it-IT"/>
        </w:rPr>
        <w:t xml:space="preserve">2018/848 附件 II 第 I 部分第 1.8.5.2 </w:t>
      </w:r>
      <w:r>
        <w:rPr>
          <w:rFonts w:eastAsia="宋体"/>
          <w:lang w:val="en-US" w:eastAsia="zh-CN"/>
        </w:rPr>
        <w:t>条款</w:t>
      </w:r>
      <w:r>
        <w:rPr>
          <w:rFonts w:eastAsia="宋体"/>
          <w:lang w:val="it-IT"/>
        </w:rPr>
        <w:t>的要求。</w:t>
      </w:r>
    </w:p>
    <w:p w14:paraId="304062E1">
      <w:pPr>
        <w:spacing w:before="120" w:after="120"/>
        <w:ind w:firstLine="600" w:firstLineChars="300"/>
        <w:rPr>
          <w:rFonts w:eastAsia="宋体"/>
          <w:lang w:val="it-IT"/>
        </w:rPr>
      </w:pPr>
      <w:r>
        <w:rPr>
          <w:rFonts w:eastAsia="宋体"/>
          <w:lang w:val="it-IT"/>
        </w:rPr>
        <w:t>2.提供所有可能的文件，包括供应商</w:t>
      </w:r>
      <w:r>
        <w:rPr>
          <w:rFonts w:eastAsia="宋体"/>
          <w:lang w:val="en-US" w:eastAsia="zh-CN"/>
        </w:rPr>
        <w:t>的</w:t>
      </w:r>
      <w:r>
        <w:rPr>
          <w:rFonts w:eastAsia="宋体"/>
          <w:lang w:val="it-IT"/>
        </w:rPr>
        <w:t>声明（非转基因状态、未使用</w:t>
      </w:r>
      <w:r>
        <w:rPr>
          <w:rFonts w:eastAsia="宋体"/>
          <w:lang w:val="en-US" w:eastAsia="zh-CN"/>
        </w:rPr>
        <w:t>禁用</w:t>
      </w:r>
      <w:r>
        <w:rPr>
          <w:rFonts w:eastAsia="宋体"/>
          <w:lang w:val="it-IT"/>
        </w:rPr>
        <w:t>物质处理......等）。</w:t>
      </w:r>
    </w:p>
    <w:p w14:paraId="311E1F24">
      <w:pPr>
        <w:spacing w:before="120" w:after="120"/>
        <w:ind w:firstLine="600" w:firstLineChars="300"/>
        <w:rPr>
          <w:rFonts w:eastAsia="宋体"/>
          <w:lang w:val="it-IT"/>
        </w:rPr>
      </w:pPr>
      <w:r>
        <w:rPr>
          <w:rFonts w:eastAsia="宋体"/>
          <w:lang w:val="it-IT"/>
        </w:rPr>
        <w:t>3.</w:t>
      </w:r>
      <w:r>
        <w:rPr>
          <w:rFonts w:eastAsia="宋体"/>
          <w:lang w:val="en-US" w:eastAsia="zh-CN"/>
        </w:rPr>
        <w:t>其它</w:t>
      </w:r>
      <w:r>
        <w:rPr>
          <w:rFonts w:eastAsia="宋体"/>
          <w:lang w:val="it-IT"/>
        </w:rPr>
        <w:t>.....</w:t>
      </w:r>
    </w:p>
    <w:p w14:paraId="6B9D73E7">
      <w:pPr>
        <w:pStyle w:val="10"/>
        <w:numPr>
          <w:ilvl w:val="0"/>
          <w:numId w:val="1"/>
        </w:numPr>
        <w:spacing w:before="120" w:after="12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Documentation or statement from the operator proving that the requirements set out in point 1.8.5.2 of part I of Annex II to Regulation (EU) 2018/848 have been fulfilled. </w:t>
      </w:r>
    </w:p>
    <w:p w14:paraId="12745E3B">
      <w:pPr>
        <w:pStyle w:val="10"/>
        <w:numPr>
          <w:ilvl w:val="0"/>
          <w:numId w:val="1"/>
        </w:numPr>
        <w:spacing w:before="120" w:after="120"/>
        <w:rPr>
          <w:rFonts w:eastAsia="宋体"/>
          <w:lang w:val="en-US"/>
        </w:rPr>
      </w:pPr>
      <w:r>
        <w:rPr>
          <w:rFonts w:eastAsia="宋体"/>
          <w:lang w:val="en-US"/>
        </w:rPr>
        <w:t>Provide all possible documents including supplier statements (non-GMO status, no treated with prohibited substances… e.g.).</w:t>
      </w:r>
    </w:p>
    <w:p w14:paraId="154FB3E9">
      <w:pPr>
        <w:pStyle w:val="10"/>
        <w:numPr>
          <w:ilvl w:val="0"/>
          <w:numId w:val="1"/>
        </w:numPr>
        <w:spacing w:before="120" w:after="120"/>
        <w:rPr>
          <w:rFonts w:eastAsia="宋体"/>
          <w:lang w:val="en-US"/>
        </w:rPr>
      </w:pPr>
      <w:r>
        <w:rPr>
          <w:rFonts w:eastAsia="宋体"/>
          <w:lang w:val="en-US"/>
        </w:rPr>
        <w:t>More…..</w:t>
      </w:r>
    </w:p>
    <w:p w14:paraId="09B756A7">
      <w:pPr>
        <w:spacing w:before="120" w:after="120"/>
        <w:rPr>
          <w:rFonts w:eastAsia="宋体"/>
          <w:lang w:val="en-US" w:eastAsia="zh-CN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6"/>
        <w:gridCol w:w="222"/>
        <w:gridCol w:w="7149"/>
      </w:tblGrid>
      <w:tr w14:paraId="09532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6" w:type="dxa"/>
          </w:tcPr>
          <w:p w14:paraId="2DB5A725">
            <w:pPr>
              <w:jc w:val="center"/>
              <w:rPr>
                <w:rFonts w:eastAsia="宋体"/>
                <w:snapToGrid w:val="0"/>
                <w:lang w:val="it-IT"/>
              </w:rPr>
            </w:pPr>
            <w:r>
              <w:rPr>
                <w:rFonts w:eastAsia="宋体"/>
                <w:snapToGrid w:val="0"/>
                <w:lang w:val="en-US" w:eastAsia="zh-CN"/>
              </w:rPr>
              <w:t>地点和日期</w:t>
            </w:r>
            <w:r>
              <w:rPr>
                <w:rFonts w:eastAsia="宋体"/>
                <w:snapToGrid w:val="0"/>
                <w:lang w:val="it-IT"/>
              </w:rPr>
              <w:t>PLACE and DATE</w:t>
            </w:r>
          </w:p>
        </w:tc>
        <w:tc>
          <w:tcPr>
            <w:tcW w:w="222" w:type="dxa"/>
          </w:tcPr>
          <w:p w14:paraId="2CDA0471">
            <w:pPr>
              <w:jc w:val="center"/>
              <w:rPr>
                <w:rFonts w:eastAsia="宋体"/>
                <w:snapToGrid w:val="0"/>
                <w:lang w:val="it-IT"/>
              </w:rPr>
            </w:pPr>
          </w:p>
        </w:tc>
        <w:tc>
          <w:tcPr>
            <w:tcW w:w="7149" w:type="dxa"/>
          </w:tcPr>
          <w:p w14:paraId="42E94043">
            <w:pPr>
              <w:jc w:val="center"/>
              <w:rPr>
                <w:rFonts w:eastAsia="宋体"/>
                <w:snapToGrid w:val="0"/>
                <w:lang w:val="it-IT"/>
              </w:rPr>
            </w:pPr>
            <w:r>
              <w:rPr>
                <w:rFonts w:eastAsia="宋体"/>
                <w:snapToGrid w:val="0"/>
                <w:lang w:val="en-US" w:eastAsia="zh-CN"/>
              </w:rPr>
              <w:t>盖章和签名</w:t>
            </w:r>
            <w:r>
              <w:rPr>
                <w:rFonts w:eastAsia="宋体"/>
                <w:snapToGrid w:val="0"/>
                <w:lang w:val="it-IT"/>
              </w:rPr>
              <w:t>STAMP and SIGNATURE</w:t>
            </w:r>
          </w:p>
        </w:tc>
      </w:tr>
      <w:tr w14:paraId="2B2D0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6" w:type="dxa"/>
          </w:tcPr>
          <w:p w14:paraId="55664CF8">
            <w:pPr>
              <w:rPr>
                <w:rFonts w:eastAsia="宋体"/>
                <w:snapToGrid w:val="0"/>
                <w:lang w:val="it-IT"/>
              </w:rPr>
            </w:pPr>
          </w:p>
          <w:p w14:paraId="50A3A52D">
            <w:pPr>
              <w:rPr>
                <w:rFonts w:eastAsia="宋体"/>
                <w:snapToGrid w:val="0"/>
                <w:lang w:val="it-IT" w:eastAsia="zh-CN"/>
              </w:rPr>
            </w:pPr>
            <w:r>
              <w:rPr>
                <w:rFonts w:hint="eastAsia" w:eastAsia="宋体"/>
                <w:snapToGrid w:val="0"/>
                <w:lang w:val="it-IT" w:eastAsia="zh-CN"/>
              </w:rPr>
              <w:t xml:space="preserve">                                                       </w:t>
            </w:r>
          </w:p>
        </w:tc>
        <w:tc>
          <w:tcPr>
            <w:tcW w:w="222" w:type="dxa"/>
          </w:tcPr>
          <w:p w14:paraId="31049C72">
            <w:pPr>
              <w:rPr>
                <w:rFonts w:eastAsia="宋体"/>
                <w:snapToGrid w:val="0"/>
                <w:lang w:val="it-IT"/>
              </w:rPr>
            </w:pPr>
          </w:p>
        </w:tc>
        <w:tc>
          <w:tcPr>
            <w:tcW w:w="7149" w:type="dxa"/>
          </w:tcPr>
          <w:p w14:paraId="18F286E0">
            <w:pPr>
              <w:rPr>
                <w:rFonts w:eastAsia="宋体"/>
                <w:snapToGrid w:val="0"/>
                <w:lang w:val="it-IT"/>
              </w:rPr>
            </w:pPr>
          </w:p>
        </w:tc>
      </w:tr>
      <w:tr w14:paraId="3A805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6" w:type="dxa"/>
          </w:tcPr>
          <w:p w14:paraId="789DEDA5">
            <w:pPr>
              <w:rPr>
                <w:rFonts w:eastAsia="宋体"/>
                <w:snapToGrid w:val="0"/>
                <w:lang w:val="it-IT"/>
              </w:rPr>
            </w:pPr>
            <w:r>
              <w:rPr>
                <w:rFonts w:eastAsia="宋体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28575</wp:posOffset>
                      </wp:positionV>
                      <wp:extent cx="2326640" cy="0"/>
                      <wp:effectExtent l="0" t="0" r="0" b="0"/>
                      <wp:wrapNone/>
                      <wp:docPr id="1273389385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694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" o:spid="_x0000_s1026" o:spt="20" style="position:absolute;left:0pt;margin-left:71.65pt;margin-top:2.25pt;height:0pt;width:183.2pt;z-index:251660288;mso-width-relative:page;mso-height-relative:page;" filled="f" stroked="t" coordsize="21600,21600" o:gfxdata="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7W7b9&#10;1AAAAAcBAAAPAAAAAAAAAAEAIAAAACIAAABkcnMvZG93bnJldi54bWxQSwECFAAUAAAACACHTuJA&#10;MkQkBewBAAC6AwAADgAAAAAAAAABACAAAAAjAQAAZHJzL2Uyb0RvYy54bWxQSwUGAAAAAAYABgBZ&#10;AQAAg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5DB2D4B7">
            <w:pPr>
              <w:rPr>
                <w:rFonts w:eastAsia="宋体"/>
                <w:snapToGrid w:val="0"/>
                <w:lang w:val="it-IT"/>
              </w:rPr>
            </w:pPr>
          </w:p>
        </w:tc>
        <w:tc>
          <w:tcPr>
            <w:tcW w:w="7149" w:type="dxa"/>
          </w:tcPr>
          <w:p w14:paraId="30976166">
            <w:pPr>
              <w:rPr>
                <w:rFonts w:eastAsia="宋体"/>
                <w:snapToGrid w:val="0"/>
                <w:lang w:val="it-IT"/>
              </w:rPr>
            </w:pPr>
            <w:r>
              <w:rPr>
                <w:rFonts w:eastAsia="宋体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28575</wp:posOffset>
                      </wp:positionV>
                      <wp:extent cx="2517775" cy="0"/>
                      <wp:effectExtent l="0" t="0" r="0" b="0"/>
                      <wp:wrapNone/>
                      <wp:docPr id="303936077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801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o:spt="20" style="position:absolute;left:0pt;margin-left:86.6pt;margin-top:2.25pt;height:0pt;width:198.25pt;z-index:251661312;mso-width-relative:page;mso-height-relative:page;" filled="f" stroked="t" coordsize="21600,21600" o:gfxdata="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2ZSyfU&#10;AAAABwEAAA8AAAAAAAAAAQAgAAAAIgAAAGRycy9kb3ducmV2LnhtbFBLAQIUABQAAAAIAIdO4kBA&#10;cIe26wEAALkDAAAOAAAAAAAAAAEAIAAAACMBAABkcnMvZTJvRG9jLnhtbFBLBQYAAAAABgAGAFkB&#10;AACA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6861D794">
      <w:pPr>
        <w:rPr>
          <w:rFonts w:eastAsia="宋体"/>
        </w:rPr>
      </w:pPr>
    </w:p>
    <w:p w14:paraId="0C983DA8">
      <w:pPr>
        <w:rPr>
          <w:rFonts w:eastAsia="宋体"/>
        </w:rPr>
      </w:pPr>
    </w:p>
    <w:sectPr>
      <w:headerReference r:id="rId3" w:type="default"/>
      <w:pgSz w:w="16838" w:h="11906" w:orient="landscape"/>
      <w:pgMar w:top="284" w:right="1417" w:bottom="568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ova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5000" w:type="pct"/>
      <w:jc w:val="center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452"/>
      <w:gridCol w:w="8075"/>
      <w:gridCol w:w="2976"/>
    </w:tblGrid>
    <w:tr w14:paraId="2ABDC243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99" w:hRule="atLeast"/>
        <w:jc w:val="center"/>
      </w:trPr>
      <w:tc>
        <w:tcPr>
          <w:tcW w:w="1190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0179049">
          <w:pPr>
            <w:pStyle w:val="4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lang w:val="it-I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64135</wp:posOffset>
                </wp:positionV>
                <wp:extent cx="1619250" cy="342900"/>
                <wp:effectExtent l="0" t="0" r="0" b="0"/>
                <wp:wrapNone/>
                <wp:docPr id="87913228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9132283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9250" cy="342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072B85">
          <w:pPr>
            <w:pStyle w:val="4"/>
            <w:rPr>
              <w:rFonts w:ascii="Arial Nova Light" w:hAnsi="Arial Nova Light"/>
              <w:lang w:val="en-US"/>
            </w:rPr>
          </w:pPr>
        </w:p>
      </w:tc>
      <w:tc>
        <w:tcPr>
          <w:tcW w:w="2784" w:type="pc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51D4F7A">
          <w:pPr>
            <w:pStyle w:val="4"/>
            <w:jc w:val="center"/>
            <w:rPr>
              <w:rFonts w:ascii="Arial Nova Light" w:hAnsi="Arial Nova Light"/>
              <w:b/>
              <w:lang w:val="en-US"/>
            </w:rPr>
          </w:pPr>
          <w:r>
            <w:rPr>
              <w:rFonts w:hint="eastAsia" w:ascii="Arial Nova Light" w:hAnsi="Arial Nova Light" w:eastAsia="宋体" w:cstheme="minorHAnsi"/>
              <w:b/>
              <w:snapToGrid w:val="0"/>
              <w:lang w:val="en-US" w:eastAsia="zh-CN"/>
            </w:rPr>
            <w:t>来自于第三国农场的豁免申请</w:t>
          </w:r>
          <w:r>
            <w:rPr>
              <w:rFonts w:ascii="Arial Nova Light" w:hAnsi="Arial Nova Light"/>
              <w:b/>
              <w:lang w:val="en-US"/>
            </w:rPr>
            <w:t>DEROGATION REQUEST THIRD COUNTRIES</w:t>
          </w:r>
        </w:p>
        <w:p w14:paraId="107EE413">
          <w:pPr>
            <w:pStyle w:val="4"/>
            <w:jc w:val="center"/>
            <w:rPr>
              <w:rFonts w:ascii="Arial Nova Light" w:hAnsi="Arial Nova Light"/>
              <w:b/>
              <w:lang w:val="en-US"/>
            </w:rPr>
          </w:pPr>
          <w:r>
            <w:rPr>
              <w:rFonts w:ascii="Arial Nova Light" w:hAnsi="Arial Nova Light"/>
              <w:b/>
              <w:lang w:val="en-US"/>
            </w:rPr>
            <w:t>FARM</w:t>
          </w:r>
        </w:p>
      </w:tc>
      <w:tc>
        <w:tcPr>
          <w:tcW w:w="1026" w:type="pc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F0074D5">
          <w:pPr>
            <w:pStyle w:val="4"/>
            <w:jc w:val="center"/>
            <w:rPr>
              <w:rFonts w:ascii="Arial Nova Light" w:hAnsi="Arial Nova Light"/>
              <w:b/>
            </w:rPr>
          </w:pPr>
          <w:r>
            <w:rPr>
              <w:rFonts w:ascii="Arial Nova Light" w:hAnsi="Arial Nova Light"/>
              <w:b/>
            </w:rPr>
            <w:t>M_93(EN)</w:t>
          </w:r>
        </w:p>
        <w:p w14:paraId="7F8EF79A">
          <w:pPr>
            <w:pStyle w:val="4"/>
            <w:jc w:val="center"/>
            <w:rPr>
              <w:rFonts w:ascii="Arial Nova Light" w:hAnsi="Arial Nova Light"/>
            </w:rPr>
          </w:pPr>
          <w:r>
            <w:rPr>
              <w:rFonts w:ascii="Arial Nova Light" w:hAnsi="Arial Nova Light"/>
            </w:rPr>
            <w:t>rev.00 ed.01</w:t>
          </w:r>
        </w:p>
      </w:tc>
    </w:tr>
    <w:tr w14:paraId="7A9E5374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00" w:hRule="atLeast"/>
        <w:jc w:val="center"/>
      </w:trPr>
      <w:tc>
        <w:tcPr>
          <w:tcW w:w="0" w:type="auto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CD24CCC">
          <w:pPr>
            <w:pStyle w:val="4"/>
            <w:rPr>
              <w:rFonts w:ascii="Arial Nova Light" w:hAnsi="Arial Nova Light"/>
              <w:lang w:val="en-US"/>
            </w:rPr>
          </w:pPr>
        </w:p>
      </w:tc>
      <w:tc>
        <w:tcPr>
          <w:tcW w:w="2784" w:type="pc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AD8FA63">
          <w:pPr>
            <w:pStyle w:val="4"/>
            <w:jc w:val="center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lang w:val="en-US"/>
            </w:rPr>
            <w:t>EDITED: RS                            CHECKED: RAQ</w:t>
          </w:r>
        </w:p>
      </w:tc>
      <w:tc>
        <w:tcPr>
          <w:tcW w:w="1026" w:type="pc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10A7E5C">
          <w:pPr>
            <w:pStyle w:val="4"/>
            <w:jc w:val="center"/>
            <w:rPr>
              <w:rFonts w:ascii="Arial Nova Light" w:hAnsi="Arial Nova Light"/>
              <w:lang w:val="en-US"/>
            </w:rPr>
          </w:pPr>
          <w:r>
            <w:rPr>
              <w:rFonts w:ascii="Arial Nova Light" w:hAnsi="Arial Nova Light"/>
              <w:lang w:val="en-US"/>
            </w:rPr>
            <w:t>CC approval 11/12/2024</w:t>
          </w:r>
        </w:p>
      </w:tc>
    </w:tr>
  </w:tbl>
  <w:p w14:paraId="26F486A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852634"/>
    <w:multiLevelType w:val="multilevel"/>
    <w:tmpl w:val="3085263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xNGFiY2Q0YjE5NzBiOTQ3NjM2YjIyMzA4YzkwNTQifQ=="/>
  </w:docVars>
  <w:rsids>
    <w:rsidRoot w:val="00A43CA8"/>
    <w:rsid w:val="0005335B"/>
    <w:rsid w:val="00053ED3"/>
    <w:rsid w:val="00074770"/>
    <w:rsid w:val="000D0D1B"/>
    <w:rsid w:val="000D2B23"/>
    <w:rsid w:val="002872A0"/>
    <w:rsid w:val="00294E7F"/>
    <w:rsid w:val="00297FC6"/>
    <w:rsid w:val="002A2252"/>
    <w:rsid w:val="002E3140"/>
    <w:rsid w:val="003E2D0E"/>
    <w:rsid w:val="004608AE"/>
    <w:rsid w:val="00491D22"/>
    <w:rsid w:val="00601D2A"/>
    <w:rsid w:val="006538E6"/>
    <w:rsid w:val="0067658A"/>
    <w:rsid w:val="007831EF"/>
    <w:rsid w:val="007945E5"/>
    <w:rsid w:val="007D5E0D"/>
    <w:rsid w:val="00872509"/>
    <w:rsid w:val="00875A8B"/>
    <w:rsid w:val="008F46B9"/>
    <w:rsid w:val="00921771"/>
    <w:rsid w:val="00964D37"/>
    <w:rsid w:val="00A43CA8"/>
    <w:rsid w:val="00A52D86"/>
    <w:rsid w:val="00A8651C"/>
    <w:rsid w:val="00A95E53"/>
    <w:rsid w:val="00AA796C"/>
    <w:rsid w:val="00AA7ED1"/>
    <w:rsid w:val="00B84534"/>
    <w:rsid w:val="00BD218D"/>
    <w:rsid w:val="00C144A2"/>
    <w:rsid w:val="00C264F0"/>
    <w:rsid w:val="00C7571E"/>
    <w:rsid w:val="00CB1D4B"/>
    <w:rsid w:val="00CF13BA"/>
    <w:rsid w:val="00D1668C"/>
    <w:rsid w:val="00D575E5"/>
    <w:rsid w:val="00E3788C"/>
    <w:rsid w:val="06EB6E0C"/>
    <w:rsid w:val="08820CB6"/>
    <w:rsid w:val="14720411"/>
    <w:rsid w:val="300C456C"/>
    <w:rsid w:val="37E61D9D"/>
    <w:rsid w:val="425305AD"/>
    <w:rsid w:val="49806073"/>
    <w:rsid w:val="4F6E5943"/>
    <w:rsid w:val="5107278A"/>
    <w:rsid w:val="51C770FB"/>
    <w:rsid w:val="5F691592"/>
    <w:rsid w:val="62D84E6C"/>
    <w:rsid w:val="6AD47417"/>
    <w:rsid w:val="7070469F"/>
    <w:rsid w:val="78C6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fr-FR" w:eastAsia="it-IT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footer"/>
    <w:basedOn w:val="1"/>
    <w:link w:val="12"/>
    <w:unhideWhenUsed/>
    <w:qFormat/>
    <w:uiPriority w:val="99"/>
    <w:pPr>
      <w:tabs>
        <w:tab w:val="center" w:pos="4819"/>
        <w:tab w:val="right" w:pos="9638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819"/>
        <w:tab w:val="right" w:pos="9638"/>
      </w:tabs>
    </w:pPr>
  </w:style>
  <w:style w:type="paragraph" w:styleId="5">
    <w:name w:val="Body Text 2"/>
    <w:basedOn w:val="1"/>
    <w:link w:val="9"/>
    <w:unhideWhenUsed/>
    <w:qFormat/>
    <w:uiPriority w:val="0"/>
    <w:pPr>
      <w:jc w:val="both"/>
    </w:pPr>
    <w:rPr>
      <w:sz w:val="24"/>
      <w:lang w:val="it-IT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 2 字符"/>
    <w:basedOn w:val="8"/>
    <w:link w:val="5"/>
    <w:qFormat/>
    <w:uiPriority w:val="0"/>
    <w:rPr>
      <w:rFonts w:ascii="Times New Roman" w:hAnsi="Times New Roman" w:eastAsia="Times New Roman" w:cs="Times New Roman"/>
      <w:kern w:val="0"/>
      <w:sz w:val="24"/>
      <w:szCs w:val="20"/>
      <w:lang w:eastAsia="it-IT"/>
      <w14:ligatures w14:val="none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页眉 字符"/>
    <w:basedOn w:val="8"/>
    <w:link w:val="4"/>
    <w:qFormat/>
    <w:uiPriority w:val="99"/>
    <w:rPr>
      <w:rFonts w:ascii="Times New Roman" w:hAnsi="Times New Roman" w:eastAsia="Times New Roman" w:cs="Times New Roman"/>
      <w:kern w:val="0"/>
      <w:sz w:val="20"/>
      <w:szCs w:val="20"/>
      <w:lang w:val="fr-FR" w:eastAsia="it-IT"/>
      <w14:ligatures w14:val="none"/>
    </w:rPr>
  </w:style>
  <w:style w:type="character" w:customStyle="1" w:styleId="12">
    <w:name w:val="页脚 字符"/>
    <w:basedOn w:val="8"/>
    <w:link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:lang w:val="fr-FR" w:eastAsia="it-IT"/>
      <w14:ligatures w14:val="none"/>
    </w:rPr>
  </w:style>
  <w:style w:type="paragraph" w:customStyle="1" w:styleId="13">
    <w:name w:val="Revision"/>
    <w:hidden/>
    <w:unhideWhenUsed/>
    <w:qFormat/>
    <w:uiPriority w:val="99"/>
    <w:rPr>
      <w:rFonts w:ascii="Times New Roman" w:hAnsi="Times New Roman" w:eastAsia="Times New Roman" w:cs="Times New Roman"/>
      <w:lang w:val="fr-FR" w:eastAsia="it-IT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776</Words>
  <Characters>2049</Characters>
  <Lines>17</Lines>
  <Paragraphs>4</Paragraphs>
  <TotalTime>86</TotalTime>
  <ScaleCrop>false</ScaleCrop>
  <LinksUpToDate>false</LinksUpToDate>
  <CharactersWithSpaces>2380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2024-12-02T15:40:00Z</dcterms:created>
  <dc:creator>PEC Provvedimenti</dc:creator>
  <cp:lastModifiedBy>Jiansheng Li</cp:lastModifiedBy>
  <dcterms:modified xsi:type="dcterms:W3CDTF">2025-01-08T01:51:49Z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BBCF2ED50F454458A4176E00CEFA5265_12</vt:lpwstr>
  </property>
  <property fmtid="{D5CDD505-2E9C-101B-9397-08002B2CF9AE}" pid="4" name="KSOTemplateDocerSaveRecord">
    <vt:lpwstr>eyJoZGlkIjoiNDE3Njc1YmIzNjQ5MzZhMGZiZWY1MjE5YTdlMjE4MDAiLCJ1c2VySWQiOiI1NDQzNTA4MTYifQ==</vt:lpwstr>
  </property>
</Properties>
</file>